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sz w:val="30"/>
        </w:rPr>
        <w:t>PHIẾU CHUẨN BỊ THÔNG TIN TẠM NGỪNG KINH DOANH</w:t>
      </w:r>
    </w:p>
    <w:p>
      <w:pPr>
        <w:jc w:val="center"/>
      </w:pPr>
      <w:r>
        <w:rPr>
          <w:b w:val="0"/>
          <w:i/>
        </w:rPr>
        <w:t>(Dùng để rà soát trước khi nộp thông báo cho cơ quan đăng ký kinh doanh)</w:t>
      </w:r>
    </w:p>
    <w:p>
      <w:r>
        <w:rPr>
          <w:b w:val="0"/>
          <w:i/>
          <w:color w:val="8A5A00"/>
          <w:sz w:val="21"/>
        </w:rPr>
        <w:t>Lưu ý: đây là phiếu chuẩn bị nội bộ, KHÔNG phải mẫu thông báo chính thức. Thông báo tạm ngừng kinh doanh được nộp theo mẫu, kênh và thời hạn do cơ quan đăng ký kinh doanh quy định hiện hành; cần đối chiếu trước khi nộp.</w:t>
      </w:r>
    </w:p>
    <w:p>
      <w:r>
        <w:rPr>
          <w:b/>
          <w:i w:val="0"/>
        </w:rPr>
        <w:t>1. Thông tin đơn vị / hộ kinh doanh</w:t>
      </w:r>
    </w:p>
    <w:tbl>
      <w:tblPr>
        <w:tblStyle w:val="TableGrid"/>
        <w:tblW w:type="auto" w:w="0"/>
        <w:jc w:val="center"/>
        <w:tblLook w:firstColumn="1" w:firstRow="1" w:lastColumn="0" w:lastRow="0" w:noHBand="0" w:noVBand="1" w:val="04A0"/>
      </w:tblPr>
      <w:tblGrid>
        <w:gridCol w:w="4702"/>
        <w:gridCol w:w="4702"/>
      </w:tblGrid>
      <w:tr>
        <w:tc>
          <w:tcPr>
            <w:tcW w:type="dxa" w:w="3402"/>
          </w:tcPr>
          <w:p>
            <w:r/>
            <w:r>
              <w:rPr>
                <w:b/>
                <w:sz w:val="23"/>
              </w:rPr>
              <w:t>Mục</w:t>
            </w:r>
          </w:p>
        </w:tc>
        <w:tc>
          <w:tcPr>
            <w:tcW w:type="dxa" w:w="5102"/>
          </w:tcPr>
          <w:p>
            <w:r/>
            <w:r>
              <w:rPr>
                <w:b/>
                <w:sz w:val="23"/>
              </w:rPr>
              <w:t>Nội dung</w:t>
            </w:r>
          </w:p>
        </w:tc>
      </w:tr>
      <w:tr>
        <w:tc>
          <w:tcPr>
            <w:tcW w:type="dxa" w:w="3402"/>
          </w:tcPr>
          <w:p>
            <w:r/>
            <w:r>
              <w:rPr>
                <w:sz w:val="23"/>
              </w:rPr>
              <w:t>Tên đơn vị / hộ kinh doanh</w:t>
            </w:r>
          </w:p>
        </w:tc>
        <w:tc>
          <w:tcPr>
            <w:tcW w:type="dxa" w:w="5102"/>
          </w:tcPr>
          <w:p>
            <w:r/>
            <w:r>
              <w:rPr>
                <w:sz w:val="23"/>
              </w:rPr>
            </w:r>
          </w:p>
        </w:tc>
      </w:tr>
      <w:tr>
        <w:tc>
          <w:tcPr>
            <w:tcW w:type="dxa" w:w="3402"/>
          </w:tcPr>
          <w:p>
            <w:r/>
            <w:r>
              <w:rPr>
                <w:sz w:val="23"/>
              </w:rPr>
              <w:t>Mã số doanh nghiệp / mã số thuế</w:t>
            </w:r>
          </w:p>
        </w:tc>
        <w:tc>
          <w:tcPr>
            <w:tcW w:type="dxa" w:w="5102"/>
          </w:tcPr>
          <w:p>
            <w:r/>
            <w:r>
              <w:rPr>
                <w:sz w:val="23"/>
              </w:rPr>
            </w:r>
          </w:p>
        </w:tc>
      </w:tr>
      <w:tr>
        <w:tc>
          <w:tcPr>
            <w:tcW w:type="dxa" w:w="3402"/>
          </w:tcPr>
          <w:p>
            <w:r/>
            <w:r>
              <w:rPr>
                <w:sz w:val="23"/>
              </w:rPr>
              <w:t>Địa chỉ trụ sở / địa điểm kinh doanh</w:t>
            </w:r>
          </w:p>
        </w:tc>
        <w:tc>
          <w:tcPr>
            <w:tcW w:type="dxa" w:w="5102"/>
          </w:tcPr>
          <w:p>
            <w:r/>
            <w:r>
              <w:rPr>
                <w:sz w:val="23"/>
              </w:rPr>
            </w:r>
          </w:p>
        </w:tc>
      </w:tr>
      <w:tr>
        <w:tc>
          <w:tcPr>
            <w:tcW w:type="dxa" w:w="3402"/>
          </w:tcPr>
          <w:p>
            <w:r/>
            <w:r>
              <w:rPr>
                <w:sz w:val="23"/>
              </w:rPr>
              <w:t>Người đại diện pháp luật / chủ hộ</w:t>
            </w:r>
          </w:p>
        </w:tc>
        <w:tc>
          <w:tcPr>
            <w:tcW w:type="dxa" w:w="5102"/>
          </w:tcPr>
          <w:p>
            <w:r/>
            <w:r>
              <w:rPr>
                <w:sz w:val="23"/>
              </w:rPr>
            </w:r>
          </w:p>
        </w:tc>
      </w:tr>
      <w:tr>
        <w:tc>
          <w:tcPr>
            <w:tcW w:type="dxa" w:w="3402"/>
          </w:tcPr>
          <w:p>
            <w:r/>
            <w:r>
              <w:rPr>
                <w:sz w:val="23"/>
              </w:rPr>
              <w:t>Điện thoại, Zalo, email</w:t>
            </w:r>
          </w:p>
        </w:tc>
        <w:tc>
          <w:tcPr>
            <w:tcW w:type="dxa" w:w="5102"/>
          </w:tcPr>
          <w:p>
            <w:r/>
            <w:r>
              <w:rPr>
                <w:sz w:val="23"/>
              </w:rPr>
            </w:r>
          </w:p>
        </w:tc>
      </w:tr>
    </w:tbl>
    <w:p>
      <w:r>
        <w:rPr>
          <w:b w:val="0"/>
          <w:i w:val="0"/>
        </w:rPr>
      </w:r>
    </w:p>
    <w:p>
      <w:r>
        <w:rPr>
          <w:b/>
          <w:i w:val="0"/>
        </w:rPr>
        <w:t>2. Thời gian và lý do dự kiến</w:t>
      </w:r>
    </w:p>
    <w:tbl>
      <w:tblPr>
        <w:tblStyle w:val="TableGrid"/>
        <w:tblW w:type="auto" w:w="0"/>
        <w:jc w:val="center"/>
        <w:tblLook w:firstColumn="1" w:firstRow="1" w:lastColumn="0" w:lastRow="0" w:noHBand="0" w:noVBand="1" w:val="04A0"/>
      </w:tblPr>
      <w:tblGrid>
        <w:gridCol w:w="4702"/>
        <w:gridCol w:w="4702"/>
      </w:tblGrid>
      <w:tr>
        <w:tc>
          <w:tcPr>
            <w:tcW w:type="dxa" w:w="3402"/>
          </w:tcPr>
          <w:p>
            <w:r/>
            <w:r>
              <w:rPr>
                <w:b/>
                <w:sz w:val="23"/>
              </w:rPr>
              <w:t>Mục</w:t>
            </w:r>
          </w:p>
        </w:tc>
        <w:tc>
          <w:tcPr>
            <w:tcW w:type="dxa" w:w="5102"/>
          </w:tcPr>
          <w:p>
            <w:r/>
            <w:r>
              <w:rPr>
                <w:b/>
                <w:sz w:val="23"/>
              </w:rPr>
              <w:t>Nội dung</w:t>
            </w:r>
          </w:p>
        </w:tc>
      </w:tr>
      <w:tr>
        <w:tc>
          <w:tcPr>
            <w:tcW w:type="dxa" w:w="3402"/>
          </w:tcPr>
          <w:p>
            <w:r/>
            <w:r>
              <w:rPr>
                <w:sz w:val="23"/>
              </w:rPr>
              <w:t>Thời gian tạm ngừng dự kiến</w:t>
            </w:r>
          </w:p>
        </w:tc>
        <w:tc>
          <w:tcPr>
            <w:tcW w:type="dxa" w:w="5102"/>
          </w:tcPr>
          <w:p>
            <w:r/>
            <w:r>
              <w:rPr>
                <w:sz w:val="23"/>
              </w:rPr>
              <w:t>Từ ..../..../........ đến ..../..../........</w:t>
            </w:r>
          </w:p>
        </w:tc>
      </w:tr>
      <w:tr>
        <w:tc>
          <w:tcPr>
            <w:tcW w:type="dxa" w:w="3402"/>
          </w:tcPr>
          <w:p>
            <w:r/>
            <w:r>
              <w:rPr>
                <w:sz w:val="23"/>
              </w:rPr>
              <w:t>Lý do (tóm tắt)</w:t>
            </w:r>
          </w:p>
        </w:tc>
        <w:tc>
          <w:tcPr>
            <w:tcW w:type="dxa" w:w="5102"/>
          </w:tcPr>
          <w:p>
            <w:r/>
            <w:r>
              <w:rPr>
                <w:sz w:val="23"/>
              </w:rPr>
            </w:r>
          </w:p>
        </w:tc>
      </w:tr>
      <w:tr>
        <w:tc>
          <w:tcPr>
            <w:tcW w:type="dxa" w:w="3402"/>
          </w:tcPr>
          <w:p>
            <w:r/>
            <w:r>
              <w:rPr>
                <w:sz w:val="23"/>
              </w:rPr>
              <w:t>Tạm ngừng toàn bộ hay một phần (địa điểm, ngành nghề)?</w:t>
            </w:r>
          </w:p>
        </w:tc>
        <w:tc>
          <w:tcPr>
            <w:tcW w:type="dxa" w:w="5102"/>
          </w:tcPr>
          <w:p>
            <w:r/>
            <w:r>
              <w:rPr>
                <w:sz w:val="23"/>
              </w:rPr>
            </w:r>
          </w:p>
        </w:tc>
      </w:tr>
    </w:tbl>
    <w:p>
      <w:r>
        <w:rPr>
          <w:b w:val="0"/>
          <w:i w:val="0"/>
        </w:rPr>
      </w:r>
    </w:p>
    <w:p>
      <w:r>
        <w:rPr>
          <w:b/>
          <w:i w:val="0"/>
        </w:rPr>
        <w:t>3. Rà soát nghĩa vụ còn lại (tick khi đã kiểm)</w:t>
      </w:r>
    </w:p>
    <w:p>
      <w:r>
        <w:rPr>
          <w:b w:val="0"/>
          <w:i w:val="0"/>
        </w:rPr>
        <w:t>[ ] Tờ khai, báo cáo thuế các kỳ đã phát sinh đã nộp đủ</w:t>
      </w:r>
    </w:p>
    <w:p>
      <w:r>
        <w:rPr>
          <w:b w:val="0"/>
          <w:i w:val="0"/>
        </w:rPr>
        <w:t>[ ] Thuế còn phải nộp (nếu có) đã được xác định</w:t>
      </w:r>
    </w:p>
    <w:p>
      <w:r>
        <w:rPr>
          <w:b w:val="0"/>
          <w:i w:val="0"/>
        </w:rPr>
        <w:t>[ ] Hóa đơn điện tử: kiểm tra số hóa đơn chưa dùng và cách xử lý theo quy định hiện hành</w:t>
      </w:r>
    </w:p>
    <w:p>
      <w:r>
        <w:rPr>
          <w:b w:val="0"/>
          <w:i w:val="0"/>
        </w:rPr>
        <w:t>[ ] Người lao động, hợp đồng lao động, bảo hiểm xã hội: đã có phương án</w:t>
      </w:r>
    </w:p>
    <w:p>
      <w:r>
        <w:rPr>
          <w:b w:val="0"/>
          <w:i w:val="0"/>
        </w:rPr>
        <w:t>[ ] Hợp đồng đang thực hiện với khách hàng, nhà cung cấp: đã rà</w:t>
      </w:r>
    </w:p>
    <w:p>
      <w:r>
        <w:rPr>
          <w:b w:val="0"/>
          <w:i w:val="0"/>
        </w:rPr>
        <w:t>[ ] Chữ ký số, tài khoản thuế điện tử, tài khoản ngân hàng: đã quyết định giữ hay đóng</w:t>
      </w:r>
    </w:p>
    <w:p>
      <w:r>
        <w:rPr>
          <w:b w:val="0"/>
          <w:i w:val="0"/>
        </w:rPr>
        <w:t>[ ] Đã đối chiếu mẫu, kênh nộp, thời hạn hiện hành trên cổng thông tin chính thức</w:t>
      </w:r>
    </w:p>
    <w:p>
      <w:r>
        <w:rPr>
          <w:b w:val="0"/>
          <w:i w:val="0"/>
        </w:rPr>
      </w:r>
    </w:p>
    <w:p>
      <w:r>
        <w:rPr>
          <w:b w:val="0"/>
          <w:i/>
        </w:rPr>
        <w:t>Người lập phiếu: ........................   Ngày: ..../..../........</w:t>
      </w:r>
    </w:p>
    <w:sectPr w:rsidR="00FC693F" w:rsidRPr="0006063C"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